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75" w:rsidRDefault="00350E75" w:rsidP="00880469">
      <w:pPr>
        <w:ind w:rightChars="-340" w:right="-714"/>
        <w:jc w:val="left"/>
        <w:rPr>
          <w:rFonts w:ascii="ＭＳ Ｐ明朝" w:eastAsia="ＭＳ Ｐ明朝" w:hAnsi="ＭＳ Ｐ明朝"/>
        </w:rPr>
      </w:pPr>
    </w:p>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84"/>
        <w:gridCol w:w="9072"/>
      </w:tblGrid>
      <w:tr w:rsidR="006D63C7" w:rsidRPr="00350E75" w:rsidTr="00350E75">
        <w:trPr>
          <w:jc w:val="right"/>
        </w:trPr>
        <w:tc>
          <w:tcPr>
            <w:tcW w:w="152" w:type="pct"/>
            <w:shd w:val="clear" w:color="auto" w:fill="ED7D31" w:themeFill="accent2"/>
            <w:vAlign w:val="center"/>
          </w:tcPr>
          <w:p w:rsidR="006D63C7" w:rsidRPr="00350E75" w:rsidRDefault="006D63C7" w:rsidP="003742D6">
            <w:pPr>
              <w:pStyle w:val="a4"/>
              <w:rPr>
                <w:rFonts w:ascii="ＭＳ Ｐ明朝" w:eastAsia="ＭＳ Ｐ明朝" w:hAnsi="ＭＳ Ｐ明朝"/>
                <w:caps/>
                <w:color w:val="FFFFFF" w:themeColor="background1"/>
              </w:rPr>
            </w:pPr>
            <w:bookmarkStart w:id="0" w:name="_Hlk536015875"/>
          </w:p>
        </w:tc>
        <w:tc>
          <w:tcPr>
            <w:tcW w:w="4848" w:type="pct"/>
            <w:shd w:val="clear" w:color="auto" w:fill="ED7D31" w:themeFill="accent2"/>
            <w:vAlign w:val="center"/>
          </w:tcPr>
          <w:p w:rsidR="006D63C7" w:rsidRPr="00350E75" w:rsidRDefault="000346F1" w:rsidP="003742D6">
            <w:pPr>
              <w:pStyle w:val="a4"/>
              <w:jc w:val="center"/>
              <w:rPr>
                <w:rFonts w:ascii="ＭＳ Ｐ明朝" w:eastAsia="ＭＳ Ｐ明朝" w:hAnsi="ＭＳ Ｐ明朝"/>
                <w:caps/>
                <w:color w:val="FFFFFF" w:themeColor="background1"/>
              </w:rPr>
            </w:pPr>
            <w:sdt>
              <w:sdtPr>
                <w:rPr>
                  <w:rFonts w:ascii="ＭＳ Ｐ明朝" w:eastAsia="ＭＳ Ｐ明朝" w:hAnsi="ＭＳ Ｐ明朝" w:hint="eastAsia"/>
                  <w:caps/>
                  <w:color w:val="FFFFFF" w:themeColor="background1"/>
                  <w:sz w:val="28"/>
                </w:rPr>
                <w:alias w:val="タイトル"/>
                <w:tag w:val=""/>
                <w:id w:val="60677173"/>
                <w:placeholder>
                  <w:docPart w:val="A82A7F4C0A7F49728CA65E3DE908B503"/>
                </w:placeholder>
                <w:dataBinding w:prefixMappings="xmlns:ns0='http://purl.org/dc/elements/1.1/' xmlns:ns1='http://schemas.openxmlformats.org/package/2006/metadata/core-properties' " w:xpath="/ns1:coreProperties[1]/ns0:title[1]" w:storeItemID="{6C3C8BC8-F283-45AE-878A-BAB7291924A1}"/>
                <w:text/>
              </w:sdtPr>
              <w:sdtEndPr/>
              <w:sdtContent>
                <w:r w:rsidR="00350E75">
                  <w:rPr>
                    <w:rFonts w:ascii="ＭＳ Ｐ明朝" w:eastAsia="ＭＳ Ｐ明朝" w:hAnsi="ＭＳ Ｐ明朝" w:hint="eastAsia"/>
                    <w:caps/>
                    <w:color w:val="FFFFFF" w:themeColor="background1"/>
                    <w:sz w:val="28"/>
                  </w:rPr>
                  <w:t>おぢや旅するガイドシート　「千の谷の物語と雅色の郷　小千谷」</w:t>
                </w:r>
              </w:sdtContent>
            </w:sdt>
          </w:p>
        </w:tc>
      </w:tr>
    </w:tbl>
    <w:p w:rsidR="006D63C7" w:rsidRDefault="00F04108" w:rsidP="00F04108">
      <w:pPr>
        <w:ind w:rightChars="-340" w:right="-714"/>
        <w:jc w:val="center"/>
        <w:rPr>
          <w:rFonts w:ascii="ＭＳ Ｐ明朝" w:eastAsia="ＭＳ Ｐ明朝" w:hAnsi="ＭＳ Ｐ明朝"/>
        </w:rPr>
      </w:pPr>
      <w:r>
        <w:rPr>
          <w:rFonts w:ascii="ＭＳ Ｐ明朝" w:eastAsia="ＭＳ Ｐ明朝" w:hAnsi="ＭＳ Ｐ明朝"/>
          <w:noProof/>
        </w:rPr>
        <w:drawing>
          <wp:inline distT="0" distB="0" distL="0" distR="0">
            <wp:extent cx="4207510" cy="2804857"/>
            <wp:effectExtent l="0" t="0" r="254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最優秀賞】勢子の妙技　山谷陽夫.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9205" cy="2805987"/>
                    </a:xfrm>
                    <a:prstGeom prst="rect">
                      <a:avLst/>
                    </a:prstGeom>
                  </pic:spPr>
                </pic:pic>
              </a:graphicData>
            </a:graphic>
          </wp:inline>
        </w:drawing>
      </w:r>
    </w:p>
    <w:p w:rsidR="00B8212D" w:rsidRPr="00F04108" w:rsidRDefault="00B8212D" w:rsidP="00F04108">
      <w:pPr>
        <w:ind w:rightChars="-340" w:right="-714"/>
        <w:jc w:val="center"/>
        <w:rPr>
          <w:rFonts w:ascii="ＭＳ Ｐ明朝" w:eastAsia="ＭＳ Ｐ明朝" w:hAnsi="ＭＳ Ｐ明朝"/>
        </w:rPr>
      </w:pPr>
      <w:r w:rsidRPr="00F04108">
        <w:rPr>
          <w:rFonts w:ascii="ＭＳ Ｐ明朝" w:eastAsia="ＭＳ Ｐ明朝" w:hAnsi="ＭＳ Ｐ明朝" w:hint="eastAsia"/>
          <w:sz w:val="24"/>
        </w:rPr>
        <w:t>牛の角突き</w:t>
      </w:r>
    </w:p>
    <w:p w:rsidR="006D63C7" w:rsidRPr="00350E75" w:rsidRDefault="006D63C7" w:rsidP="006D63C7">
      <w:pPr>
        <w:ind w:rightChars="-340" w:right="-714"/>
        <w:rPr>
          <w:rFonts w:ascii="ＭＳ Ｐ明朝" w:eastAsia="ＭＳ Ｐ明朝" w:hAnsi="ＭＳ Ｐ明朝"/>
        </w:rPr>
      </w:pPr>
      <w:r w:rsidRPr="00350E75">
        <w:rPr>
          <w:rFonts w:ascii="ＭＳ Ｐ明朝" w:eastAsia="ＭＳ Ｐ明朝" w:hAnsi="ＭＳ Ｐ明朝" w:hint="eastAsia"/>
          <w:b/>
          <w:noProof/>
          <w:sz w:val="24"/>
        </w:rPr>
        <mc:AlternateContent>
          <mc:Choice Requires="wps">
            <w:drawing>
              <wp:anchor distT="0" distB="0" distL="114300" distR="114300" simplePos="0" relativeHeight="251661312" behindDoc="0" locked="0" layoutInCell="1" allowOverlap="1" wp14:anchorId="104F83E3" wp14:editId="558357DB">
                <wp:simplePos x="0" y="0"/>
                <wp:positionH relativeFrom="column">
                  <wp:posOffset>4022</wp:posOffset>
                </wp:positionH>
                <wp:positionV relativeFrom="paragraph">
                  <wp:posOffset>17316</wp:posOffset>
                </wp:positionV>
                <wp:extent cx="5820123" cy="0"/>
                <wp:effectExtent l="0" t="0" r="9525" b="12700"/>
                <wp:wrapNone/>
                <wp:docPr id="1" name="直線コネクタ 1"/>
                <wp:cNvGraphicFramePr/>
                <a:graphic xmlns:a="http://schemas.openxmlformats.org/drawingml/2006/main">
                  <a:graphicData uri="http://schemas.microsoft.com/office/word/2010/wordprocessingShape">
                    <wps:wsp>
                      <wps:cNvCnPr/>
                      <wps:spPr>
                        <a:xfrm>
                          <a:off x="0" y="0"/>
                          <a:ext cx="582012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32E010"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" strokecolor="windowText" strokeweight=".5pt">
                <v:stroke joinstyle="miter"/>
              </v:line>
            </w:pict>
          </mc:Fallback>
        </mc:AlternateContent>
      </w:r>
      <w:r w:rsidRPr="00350E75">
        <w:rPr>
          <w:rFonts w:ascii="ＭＳ Ｐ明朝" w:eastAsia="ＭＳ Ｐ明朝" w:hAnsi="ＭＳ Ｐ明朝" w:hint="eastAsia"/>
        </w:rPr>
        <w:t>ガイド案内</w:t>
      </w:r>
    </w:p>
    <w:p w:rsidR="006D63C7" w:rsidRPr="00350E75" w:rsidRDefault="006D63C7" w:rsidP="006D63C7">
      <w:pPr>
        <w:ind w:rightChars="-340" w:right="-714"/>
        <w:jc w:val="left"/>
        <w:rPr>
          <w:rFonts w:ascii="ＭＳ Ｐ明朝" w:eastAsia="ＭＳ Ｐ明朝" w:hAnsi="ＭＳ Ｐ明朝"/>
        </w:rPr>
      </w:pPr>
    </w:p>
    <w:p w:rsidR="006D63C7" w:rsidRPr="00350E75" w:rsidRDefault="006D63C7" w:rsidP="006D63C7">
      <w:pPr>
        <w:ind w:rightChars="-340" w:right="-714"/>
        <w:jc w:val="left"/>
        <w:rPr>
          <w:rFonts w:ascii="ＭＳ Ｐ明朝" w:eastAsia="ＭＳ Ｐ明朝" w:hAnsi="ＭＳ Ｐ明朝"/>
        </w:rPr>
      </w:pPr>
      <w:r w:rsidRPr="00350E75">
        <w:rPr>
          <w:rFonts w:ascii="ＭＳ Ｐ明朝" w:eastAsia="ＭＳ Ｐ明朝" w:hAnsi="ＭＳ Ｐ明朝" w:hint="eastAsia"/>
        </w:rPr>
        <w:t>角突きの舞台となる「小千谷市小栗山闘牛場」は小千谷市の東部、東山地区と呼ばれる山間部に位置しています。この地域は昔は二十村郷（東山地区・山古志・太田・川口北部）と呼ばれており、二十村郷では同じ習俗などが今も続いています。　　　　　　　　　　　　　　　　　　　　　　　　　　　　　　　　　　　牛の角突きの始まりの年代を特定するのは諸説あり、年代を特定するのは大変難しいと言われています。ハッキリしているのは、江戸時代後期に曲亭馬琴（滝沢馬琴）によって著わされた長編作「南総里見八犬伝」の中の越後物語にこの地域での角突き文化が出てきています。　　　　　　　　　　　　　　　　　　小千谷の牛の角突きは、この地区に鎮座する金倉山に捧げる神事であるという説もあり、賭け事の対象ではなく、必ず引き分けで終わらせる習俗になります。そしてこの地の牛飼いは家族のように牛を育て成長を家族で喜びあいます。角突き牛の体重は</w:t>
      </w:r>
      <w:r w:rsidRPr="00350E75">
        <w:rPr>
          <w:rFonts w:ascii="ＭＳ Ｐ明朝" w:eastAsia="ＭＳ Ｐ明朝" w:hAnsi="ＭＳ Ｐ明朝"/>
        </w:rPr>
        <w:t>700</w:t>
      </w:r>
      <w:r w:rsidRPr="00350E75">
        <w:rPr>
          <w:rFonts w:ascii="ＭＳ Ｐ明朝" w:eastAsia="ＭＳ Ｐ明朝" w:hAnsi="ＭＳ Ｐ明朝" w:hint="eastAsia"/>
        </w:rPr>
        <w:t>㌕～</w:t>
      </w:r>
      <w:r w:rsidRPr="00350E75">
        <w:rPr>
          <w:rFonts w:ascii="ＭＳ Ｐ明朝" w:eastAsia="ＭＳ Ｐ明朝" w:hAnsi="ＭＳ Ｐ明朝"/>
        </w:rPr>
        <w:t>1,100</w:t>
      </w:r>
      <w:r w:rsidRPr="00350E75">
        <w:rPr>
          <w:rFonts w:ascii="ＭＳ Ｐ明朝" w:eastAsia="ＭＳ Ｐ明朝" w:hAnsi="ＭＳ Ｐ明朝" w:hint="eastAsia"/>
        </w:rPr>
        <w:t xml:space="preserve">㌕ほどあり、出場資格は３才の牛からになり、角突きは５月～１１月の間、月に１回で８月はお盆、それ以外は各月の第一日曜日と決まっています。角突き当日は全国から角突きファンが訪れます。　　　　　　　</w:t>
      </w:r>
      <w:r w:rsidRPr="00350E75">
        <w:rPr>
          <w:rFonts w:ascii="ＭＳ Ｐ明朝" w:eastAsia="ＭＳ Ｐ明朝" w:hAnsi="ＭＳ Ｐ明朝"/>
        </w:rPr>
        <w:t xml:space="preserve">　　　　　　　　　　　　　角突きの迫力も見どころですが、角突きの技の解説、勢子と呼ばれる牛をあおったり、ケガが無いように興奮状態の牛を引き分けさせる役割の妙技も見どころです。　　</w:t>
      </w:r>
    </w:p>
    <w:p w:rsidR="006D63C7" w:rsidRPr="00350E75" w:rsidRDefault="006D63C7" w:rsidP="006D63C7">
      <w:pPr>
        <w:ind w:rightChars="-340" w:right="-714"/>
        <w:jc w:val="left"/>
        <w:rPr>
          <w:rFonts w:ascii="ＭＳ Ｐ明朝" w:eastAsia="ＭＳ Ｐ明朝" w:hAnsi="ＭＳ Ｐ明朝"/>
        </w:rPr>
      </w:pPr>
    </w:p>
    <w:p w:rsidR="006D63C7" w:rsidRPr="00350E75" w:rsidRDefault="006D63C7" w:rsidP="006D63C7">
      <w:pPr>
        <w:ind w:rightChars="-340" w:right="-714"/>
        <w:jc w:val="left"/>
        <w:rPr>
          <w:rFonts w:ascii="ＭＳ Ｐ明朝" w:eastAsia="ＭＳ Ｐ明朝" w:hAnsi="ＭＳ Ｐ明朝"/>
        </w:rPr>
      </w:pPr>
    </w:p>
    <w:p w:rsidR="006D63C7" w:rsidRPr="00350E75" w:rsidRDefault="006D63C7" w:rsidP="006D63C7">
      <w:pPr>
        <w:ind w:rightChars="-340" w:right="-714"/>
        <w:jc w:val="left"/>
        <w:rPr>
          <w:rFonts w:ascii="ＭＳ Ｐ明朝" w:eastAsia="ＭＳ Ｐ明朝" w:hAnsi="ＭＳ Ｐ明朝"/>
        </w:rPr>
      </w:pPr>
    </w:p>
    <w:p w:rsidR="006D63C7" w:rsidRPr="00350E75" w:rsidRDefault="006D63C7" w:rsidP="006D63C7">
      <w:pPr>
        <w:ind w:rightChars="-340" w:right="-714"/>
        <w:jc w:val="left"/>
        <w:rPr>
          <w:rFonts w:ascii="ＭＳ Ｐ明朝" w:eastAsia="ＭＳ Ｐ明朝" w:hAnsi="ＭＳ Ｐ明朝"/>
        </w:rPr>
      </w:pPr>
      <w:r w:rsidRPr="00350E75">
        <w:rPr>
          <w:rFonts w:ascii="ＭＳ Ｐ明朝" w:eastAsia="ＭＳ Ｐ明朝" w:hAnsi="ＭＳ Ｐ明朝" w:hint="eastAsia"/>
        </w:rPr>
        <w:t>エピソード</w:t>
      </w:r>
    </w:p>
    <w:p w:rsidR="006D63C7" w:rsidRPr="00350E75" w:rsidRDefault="006D63C7" w:rsidP="006D63C7">
      <w:pPr>
        <w:spacing w:line="260" w:lineRule="exact"/>
        <w:jc w:val="left"/>
        <w:rPr>
          <w:rFonts w:ascii="ＭＳ Ｐ明朝" w:eastAsia="ＭＳ Ｐ明朝" w:hAnsi="ＭＳ Ｐ明朝"/>
          <w:sz w:val="20"/>
          <w:szCs w:val="18"/>
        </w:rPr>
      </w:pPr>
      <w:r w:rsidRPr="00350E75">
        <w:rPr>
          <w:rFonts w:ascii="ＭＳ Ｐ明朝" w:eastAsia="ＭＳ Ｐ明朝" w:hAnsi="ＭＳ Ｐ明朝" w:hint="eastAsia"/>
          <w:sz w:val="22"/>
          <w:szCs w:val="18"/>
        </w:rPr>
        <w:t>家族のように牛を飼っているので、夕方などに牛を連れて散歩している姿は、日本の原風景というかなんとものどかな風景です。</w:t>
      </w:r>
    </w:p>
    <w:p w:rsidR="006D63C7" w:rsidRPr="00350E75" w:rsidRDefault="006D63C7" w:rsidP="006D63C7">
      <w:pPr>
        <w:spacing w:line="260" w:lineRule="exact"/>
        <w:jc w:val="left"/>
        <w:rPr>
          <w:rFonts w:ascii="ＭＳ Ｐ明朝" w:eastAsia="ＭＳ Ｐ明朝" w:hAnsi="ＭＳ Ｐ明朝"/>
          <w:sz w:val="18"/>
          <w:szCs w:val="18"/>
        </w:rPr>
      </w:pPr>
    </w:p>
    <w:p w:rsidR="006D63C7" w:rsidRPr="00350E75" w:rsidRDefault="006D63C7" w:rsidP="006D63C7">
      <w:pPr>
        <w:spacing w:line="260" w:lineRule="exact"/>
        <w:jc w:val="left"/>
        <w:rPr>
          <w:rFonts w:ascii="ＭＳ Ｐ明朝" w:eastAsia="ＭＳ Ｐ明朝" w:hAnsi="ＭＳ Ｐ明朝"/>
          <w:sz w:val="18"/>
          <w:szCs w:val="18"/>
        </w:rPr>
      </w:pPr>
    </w:p>
    <w:p w:rsidR="006D63C7" w:rsidRPr="00350E75" w:rsidRDefault="006D63C7" w:rsidP="006D63C7">
      <w:pPr>
        <w:spacing w:line="260" w:lineRule="exact"/>
        <w:jc w:val="left"/>
        <w:rPr>
          <w:rFonts w:ascii="ＭＳ Ｐ明朝" w:eastAsia="ＭＳ Ｐ明朝" w:hAnsi="ＭＳ Ｐ明朝"/>
          <w:sz w:val="18"/>
          <w:szCs w:val="18"/>
        </w:rPr>
      </w:pPr>
      <w:r w:rsidRPr="00350E75">
        <w:rPr>
          <w:rFonts w:ascii="ＭＳ Ｐ明朝" w:eastAsia="ＭＳ Ｐ明朝" w:hAnsi="ＭＳ Ｐ明朝"/>
          <w:sz w:val="18"/>
          <w:szCs w:val="18"/>
        </w:rPr>
        <w:br/>
      </w:r>
    </w:p>
    <w:p w:rsidR="006D63C7" w:rsidRPr="00350E75" w:rsidRDefault="006D63C7" w:rsidP="006D63C7">
      <w:pPr>
        <w:ind w:rightChars="-340" w:right="-714"/>
        <w:jc w:val="left"/>
        <w:rPr>
          <w:rFonts w:ascii="ＭＳ Ｐ明朝" w:eastAsia="ＭＳ Ｐ明朝" w:hAnsi="ＭＳ Ｐ明朝"/>
        </w:rPr>
      </w:pPr>
      <w:r w:rsidRPr="00350E75">
        <w:rPr>
          <w:rFonts w:ascii="ＭＳ Ｐ明朝" w:eastAsia="ＭＳ Ｐ明朝" w:hAnsi="ＭＳ Ｐ明朝" w:hint="eastAsia"/>
        </w:rPr>
        <w:t>メモ</w:t>
      </w:r>
    </w:p>
    <w:p w:rsidR="006D63C7" w:rsidRPr="00350E75" w:rsidRDefault="006D63C7" w:rsidP="006D63C7">
      <w:pPr>
        <w:ind w:rightChars="-340" w:right="-714"/>
        <w:jc w:val="left"/>
        <w:rPr>
          <w:rFonts w:ascii="ＭＳ Ｐ明朝" w:eastAsia="ＭＳ Ｐ明朝" w:hAnsi="ＭＳ Ｐ明朝"/>
        </w:rPr>
      </w:pPr>
      <w:r w:rsidRPr="00350E75">
        <w:rPr>
          <w:rFonts w:ascii="ＭＳ Ｐ明朝" w:eastAsia="ＭＳ Ｐ明朝" w:hAnsi="ＭＳ Ｐ明朝" w:hint="eastAsia"/>
        </w:rPr>
        <w:t>新潟県小千谷市小栗山</w:t>
      </w:r>
      <w:r w:rsidRPr="00350E75">
        <w:rPr>
          <w:rFonts w:ascii="ＭＳ Ｐ明朝" w:eastAsia="ＭＳ Ｐ明朝" w:hAnsi="ＭＳ Ｐ明朝"/>
        </w:rPr>
        <w:t>2453</w:t>
      </w:r>
      <w:bookmarkStart w:id="1" w:name="_GoBack"/>
      <w:bookmarkEnd w:id="0"/>
      <w:bookmarkEnd w:id="1"/>
    </w:p>
    <w:sectPr w:rsidR="006D63C7" w:rsidRPr="00350E75"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F1" w:rsidRDefault="000346F1" w:rsidP="008D2139">
      <w:r>
        <w:separator/>
      </w:r>
    </w:p>
  </w:endnote>
  <w:endnote w:type="continuationSeparator" w:id="0">
    <w:p w:rsidR="000346F1" w:rsidRDefault="000346F1"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F1" w:rsidRDefault="000346F1" w:rsidP="008D2139">
      <w:r>
        <w:separator/>
      </w:r>
    </w:p>
  </w:footnote>
  <w:footnote w:type="continuationSeparator" w:id="0">
    <w:p w:rsidR="000346F1" w:rsidRDefault="000346F1"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346F1"/>
    <w:rsid w:val="00052814"/>
    <w:rsid w:val="0008203A"/>
    <w:rsid w:val="000B21CF"/>
    <w:rsid w:val="000F6CCC"/>
    <w:rsid w:val="00105954"/>
    <w:rsid w:val="00136B82"/>
    <w:rsid w:val="001F3068"/>
    <w:rsid w:val="0024688B"/>
    <w:rsid w:val="00350E75"/>
    <w:rsid w:val="00353D25"/>
    <w:rsid w:val="00470771"/>
    <w:rsid w:val="004A536D"/>
    <w:rsid w:val="005276E4"/>
    <w:rsid w:val="00553C30"/>
    <w:rsid w:val="005743A0"/>
    <w:rsid w:val="005974E0"/>
    <w:rsid w:val="005C7AB0"/>
    <w:rsid w:val="0065330B"/>
    <w:rsid w:val="00677D8A"/>
    <w:rsid w:val="006D63C7"/>
    <w:rsid w:val="0075228A"/>
    <w:rsid w:val="00764F4A"/>
    <w:rsid w:val="007B6AD6"/>
    <w:rsid w:val="007D3B13"/>
    <w:rsid w:val="00821471"/>
    <w:rsid w:val="00880469"/>
    <w:rsid w:val="008C4C46"/>
    <w:rsid w:val="008D2139"/>
    <w:rsid w:val="0092486D"/>
    <w:rsid w:val="00954456"/>
    <w:rsid w:val="00A13A0E"/>
    <w:rsid w:val="00A9378D"/>
    <w:rsid w:val="00A97D11"/>
    <w:rsid w:val="00AE1225"/>
    <w:rsid w:val="00B062A8"/>
    <w:rsid w:val="00B71F62"/>
    <w:rsid w:val="00B8045A"/>
    <w:rsid w:val="00B8212D"/>
    <w:rsid w:val="00BB01BC"/>
    <w:rsid w:val="00BE36EC"/>
    <w:rsid w:val="00C36915"/>
    <w:rsid w:val="00D222CF"/>
    <w:rsid w:val="00D32777"/>
    <w:rsid w:val="00E65949"/>
    <w:rsid w:val="00E76C08"/>
    <w:rsid w:val="00EB5537"/>
    <w:rsid w:val="00EC2A93"/>
    <w:rsid w:val="00F04108"/>
    <w:rsid w:val="00F24451"/>
    <w:rsid w:val="00F257BD"/>
    <w:rsid w:val="00F7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2A7F4C0A7F49728CA65E3DE908B503"/>
        <w:category>
          <w:name w:val="全般"/>
          <w:gallery w:val="placeholder"/>
        </w:category>
        <w:types>
          <w:type w:val="bbPlcHdr"/>
        </w:types>
        <w:behaviors>
          <w:behavior w:val="content"/>
        </w:behaviors>
        <w:guid w:val="{D32607CE-6FD7-45C5-ACFB-8878A6916834}"/>
      </w:docPartPr>
      <w:docPartBody>
        <w:p w:rsidR="00277E11" w:rsidRDefault="00486407" w:rsidP="00486407">
          <w:pPr>
            <w:pStyle w:val="A82A7F4C0A7F49728CA65E3DE908B503"/>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C71D5"/>
    <w:rsid w:val="001A5939"/>
    <w:rsid w:val="00277E11"/>
    <w:rsid w:val="00486407"/>
    <w:rsid w:val="006671C2"/>
    <w:rsid w:val="006A1594"/>
    <w:rsid w:val="00702717"/>
    <w:rsid w:val="00AB500C"/>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043E3-6590-47EF-8888-C81E118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　「千の谷の物語と雅色の郷　小千谷」</dc:title>
  <dc:creator>kanko1</dc:creator>
  <cp:lastModifiedBy>occi03</cp:lastModifiedBy>
  <cp:revision>3</cp:revision>
  <dcterms:created xsi:type="dcterms:W3CDTF">2019-01-23T09:12:00Z</dcterms:created>
  <dcterms:modified xsi:type="dcterms:W3CDTF">2019-04-16T08:01:00Z</dcterms:modified>
</cp:coreProperties>
</file>